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0000FF"/>
          <w:sz w:val="52"/>
          <w:szCs w:val="52"/>
          <w:lang w:eastAsia="ru-RU"/>
        </w:rPr>
        <w:t>Рабочая программа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0000FF"/>
          <w:sz w:val="52"/>
          <w:szCs w:val="52"/>
          <w:lang w:eastAsia="ru-RU"/>
        </w:rPr>
        <w:t>Русский язык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0000FF"/>
          <w:sz w:val="52"/>
          <w:szCs w:val="52"/>
          <w:lang w:eastAsia="ru-RU"/>
        </w:rPr>
        <w:t> 2 «г» класс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i/>
          <w:iCs/>
          <w:color w:val="226644"/>
          <w:sz w:val="40"/>
          <w:szCs w:val="40"/>
          <w:lang w:eastAsia="ru-RU"/>
        </w:rPr>
        <w:t>УМК «Школа России»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2012 - 2013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ПОЯСНИТЕЛЬНАЯ ЗАПИСКА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Рабочая программа курса «Русский язык» для   2   класса на 2012 – 2013 учебный год составлена на основе Федеральгого государственного образовательного стандарта   начального   общего образования по русскому языку</w:t>
      </w:r>
      <w:proofErr w:type="gramStart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,К</w:t>
      </w:r>
      <w:proofErr w:type="gramEnd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онцепции духовно-нравственного развития и воспитания личности гражданина России, примерной программы   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Канакиной, В.Г..Горецкого «Русский язык. 1 – 4   классы» (2012).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Идея курса – изучение русского языка с позиций его духовной, культурно-исторической ценности.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Курс направлен: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 становление всех форм общения – говорения, письма, слушания, чтения;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 познание ребёнком окружающего мира и самого себя.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Цель изучения предмета «Русский язык»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- формирование коммуникативной компетенции учащихся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6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Формирование развёрнутой структуры учебной деятельности предполагает: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lastRenderedPageBreak/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формирование 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Собственно лингвистическое (языковое) развитие представлено в курсе как: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осознание 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сохранение и развитие 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формирование ценностного отношения к родному языку, чувства сопричастности к его бытию;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осознание ребёнком себя как носителя русского языка;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развитие мотивов и средств речевой деятельности.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Задача речевого развития в курсе реализуется системой заданий, направленных на формирование: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gramStart"/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речевого слуха детей, умения слышать и слушать себя и других;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Проверка и оценка усвоения программы.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Основные виды письменных работ по русскому языку: списывание, диктанты (объяснительные, предупредительные,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зритель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softHyphen/>
        <w:t> </w:t>
      </w:r>
      <w:r w:rsidRPr="00C12214">
        <w:rPr>
          <w:rFonts w:ascii="Arial" w:eastAsia="Times New Roman" w:hAnsi="Arial" w:cs="Arial"/>
          <w:color w:val="226644"/>
          <w:spacing w:val="-1"/>
          <w:sz w:val="24"/>
          <w:szCs w:val="24"/>
          <w:lang w:eastAsia="ru-RU"/>
        </w:rPr>
        <w:t>ные</w:t>
      </w:r>
      <w:proofErr w:type="gramEnd"/>
      <w:r w:rsidRPr="00C12214">
        <w:rPr>
          <w:rFonts w:ascii="Arial" w:eastAsia="Times New Roman" w:hAnsi="Arial" w:cs="Arial"/>
          <w:color w:val="226644"/>
          <w:spacing w:val="-1"/>
          <w:sz w:val="24"/>
          <w:szCs w:val="24"/>
          <w:lang w:eastAsia="ru-RU"/>
        </w:rPr>
        <w:t>, творческие, контрольные, словарные и т. д.), обучающие из</w:t>
      </w:r>
      <w:r w:rsidRPr="00C12214">
        <w:rPr>
          <w:rFonts w:ascii="Arial" w:eastAsia="Times New Roman" w:hAnsi="Arial" w:cs="Arial"/>
          <w:color w:val="226644"/>
          <w:spacing w:val="-1"/>
          <w:sz w:val="24"/>
          <w:szCs w:val="24"/>
          <w:lang w:eastAsia="ru-RU"/>
        </w:rPr>
        <w:softHyphen/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ложения и сочинения.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Примерное количество слов для словарных диктантов: 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 — 8—10; III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 — 10—12; IV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 — 12—15. </w:t>
      </w:r>
      <w:r w:rsidRPr="00C12214">
        <w:rPr>
          <w:rFonts w:ascii="Arial" w:eastAsia="Times New Roman" w:hAnsi="Arial" w:cs="Arial"/>
          <w:color w:val="226644"/>
          <w:spacing w:val="-1"/>
          <w:sz w:val="24"/>
          <w:szCs w:val="24"/>
          <w:lang w:eastAsia="ru-RU"/>
        </w:rPr>
        <w:t>Количество слов в текстах, предназначенных для контрольных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диктантов: 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I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конец года — 15—17; 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первое по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softHyphen/>
        <w:t>лугодие — 25—30, конец года — 35—45; III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конец пер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softHyphen/>
        <w:t>вого полугодия — 45—55, конец года — 55—65; IV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ко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softHyphen/>
        <w:t>нец полугодия — 65—70, конец года — 75—80. Количество слов в текстах для изложений: 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первое полугодие – примерно 40-50 слов, конец года – 50-65 слов; III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конец первого полугодия – 60-70 слов, конец года – 70-85 слов; IV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класс, конец первого полугодия – 80-90 слов, конец года – 95-100 слов.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softHyphen/>
        <w:t>стов оказывает познавательное, воспитательное воздействие на учащихся.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lastRenderedPageBreak/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ПЛАНИРУЕМЫЕ РЕЗУЛЬТАТЫ ОСВОЕНИЯ ПРОГРАММЫ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изучения русского языка во 2 классе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– предложение – это основная единица речи;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главные члены предложения;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– слова в предложении связаны по смыслу и по форме;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словосочетание и предложение;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корне слова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(без терминологии);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корне слова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понимать назначение букв Е, Ё,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Ю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 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деление слов на слоги и для переноса;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влияние ударения на смысл слова;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звуки [и] и   [й] и буквы, их обозначающие;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верно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употреблять прописную букву.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для</w:t>
      </w:r>
      <w:proofErr w:type="gramEnd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выразительности, грамматической правильности речи учащихся, развития их активного словаря;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составления предложений на заданную тему;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оформления предложений и текстов в устной и письменной речи (интонация, знаки препинания);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орфографической грамотности речи учащихся;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lastRenderedPageBreak/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проверки обозначения на письме безударных гласных и парных согласных в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корне слова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изменением числа и подбором однокоренных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деления слов на слоги и переноса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правильного написания слов с буквой Й;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обозначения мягкости согласных на письме;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написания слов с гласными и согласными орфограммами в слове, с разделительным мягким знаком;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употребления прописной буквы в именах собственных;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работы со словарём (использование алфавита);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письма под диктовку текстов (40-45 слов) с изученными орфограммами и пунктограммами.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ТЕМАТИЧЕСКИЙ ПЛАН УЧЕБНОГО КУРСА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498"/>
        <w:gridCol w:w="4888"/>
      </w:tblGrid>
      <w:tr w:rsidR="00C12214" w:rsidRPr="00C12214" w:rsidTr="00C1221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C12214" w:rsidRPr="00C12214" w:rsidTr="00C1221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- 1; сочинений - 1; словарных диктантов – 2; контрольных списываний – 2; диктантов - 3</w:t>
            </w:r>
          </w:p>
        </w:tc>
      </w:tr>
      <w:tr w:rsidR="00C12214" w:rsidRPr="00C12214" w:rsidTr="00C1221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3; сочинений – 1; словарных диктантов – 1; контрольных списываний – 1; диктантов - 2</w:t>
            </w:r>
          </w:p>
        </w:tc>
      </w:tr>
      <w:tr w:rsidR="00C12214" w:rsidRPr="00C12214" w:rsidTr="00C1221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3; словарных диктантов – 1; контрольных списываний – 2; диктантов - 5</w:t>
            </w:r>
          </w:p>
        </w:tc>
      </w:tr>
      <w:tr w:rsidR="00C12214" w:rsidRPr="00C12214" w:rsidTr="00C1221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1; проверочных работ – 1; словарных диктантов – 1; контрольных списываний – 1; диктантов - 2</w:t>
            </w:r>
          </w:p>
        </w:tc>
      </w:tr>
      <w:tr w:rsidR="00C12214" w:rsidRPr="00C12214" w:rsidTr="00C1221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часов</w:t>
            </w:r>
          </w:p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 часов в неделю)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Изложений – 8; сочинений – 2; словарных диктантов – 5; контрольных списываний – 6; проверочных работ – 1; диктантов - 12</w:t>
            </w:r>
          </w:p>
        </w:tc>
      </w:tr>
    </w:tbl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lastRenderedPageBreak/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7049"/>
        <w:gridCol w:w="1888"/>
      </w:tblGrid>
      <w:tr w:rsidR="00C12214" w:rsidRPr="00C12214" w:rsidTr="00C1221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12214" w:rsidRPr="00C12214" w:rsidTr="00C12214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2214" w:rsidRPr="00C12214" w:rsidTr="00C12214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2214" w:rsidRPr="00C12214" w:rsidTr="00C12214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2214" w:rsidRPr="00C12214" w:rsidTr="00C12214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лова,слова…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часов</w:t>
            </w:r>
          </w:p>
        </w:tc>
      </w:tr>
      <w:tr w:rsidR="00C12214" w:rsidRPr="00C12214" w:rsidTr="00C1221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Наша речь   (4 часа)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Текст (5 часов)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Предложение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( 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12 часов)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Планируемые результаты обучения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работы по темам «Наша речь»,   «Текст», «Предложение»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сравнивать и различать группы слов, не выражающих законченную мысль (словосочетания), и предложения;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предложения, разные по цели высказывания: повествовательные, вопросительные и побудительные;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правильно произносить и оформлять на письме вопросительные предложения;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составлять и записывать предложения из данных слов, заменяя при необходимости форму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составлять и записывать предложения, выбирая для них подходящие по смыслу слова из слов для справок;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списывать без ошибок небольшие тексты (20-25 слов), состоящие из предложений в 7-9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письменно отвечать на вопросы к тексту;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писать под диктовку;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записывать по памяти небольшие стихотворные тексты и загадки;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процессе работы по теме «Наша речь», «Текст», «Предложение»  дети 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составлять предложения, различные по цели высказывания;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устанавливать, о ком или о чём говорится в предложении и что об этом говорится;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lastRenderedPageBreak/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устанавливать связь слов в предложении по вопросам;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выписывать из предложений слова, связанные по смыслу и по форме (словосочетания), с вопросами;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устанавливать соответствие между моделью предложения, данной в форме вопросов, и реальным предложением: </w:t>
      </w:r>
      <w:r w:rsidRPr="00C12214">
        <w:rPr>
          <w:rFonts w:ascii="Arial" w:eastAsia="Times New Roman" w:hAnsi="Arial" w:cs="Arial"/>
          <w:i/>
          <w:iCs/>
          <w:color w:val="226644"/>
          <w:sz w:val="24"/>
          <w:szCs w:val="24"/>
          <w:lang w:eastAsia="ru-RU"/>
        </w:rPr>
        <w:t>Какой? Кто? Что делает? Чем</w:t>
      </w:r>
      <w:proofErr w:type="gramStart"/>
      <w:r w:rsidRPr="00C12214">
        <w:rPr>
          <w:rFonts w:ascii="Arial" w:eastAsia="Times New Roman" w:hAnsi="Arial" w:cs="Arial"/>
          <w:i/>
          <w:iCs/>
          <w:color w:val="226644"/>
          <w:sz w:val="24"/>
          <w:szCs w:val="24"/>
          <w:lang w:eastAsia="ru-RU"/>
        </w:rPr>
        <w:t>?</w:t>
      </w:r>
      <w:r w:rsidRPr="00C12214">
        <w:rPr>
          <w:rFonts w:ascii="Arial" w:eastAsia="Times New Roman" w:hAnsi="Arial" w:cs="Arial"/>
          <w:b/>
          <w:bCs/>
          <w:i/>
          <w:iCs/>
          <w:color w:val="226644"/>
          <w:sz w:val="24"/>
          <w:szCs w:val="24"/>
          <w:lang w:eastAsia="ru-RU"/>
        </w:rPr>
        <w:t>М</w:t>
      </w:r>
      <w:proofErr w:type="gramEnd"/>
      <w:r w:rsidRPr="00C12214">
        <w:rPr>
          <w:rFonts w:ascii="Arial" w:eastAsia="Times New Roman" w:hAnsi="Arial" w:cs="Arial"/>
          <w:b/>
          <w:bCs/>
          <w:i/>
          <w:iCs/>
          <w:color w:val="226644"/>
          <w:sz w:val="24"/>
          <w:szCs w:val="24"/>
          <w:lang w:eastAsia="ru-RU"/>
        </w:rPr>
        <w:t>аленький щенок играет шариком;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составлять небольшие тексты (6-7 предложений) по иллюстрации или на заданную тему;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определять тему данного текста, его главную мысль, находить в тексте ключевые слова и выражения;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записывать текст целиком или выборочно близко к тексту;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текст-пословицу и текст-загадку;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писать изложение небольших повествовательных текстов по совместно составленному плану.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Слова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,с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лова,слова… (27 часов)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Планируемые результаты обучения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работы по теме «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Слова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,с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лова,слова…</w:t>
      </w:r>
      <w:r w:rsidRPr="00C12214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»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подбирать группы родственных (однокоренных)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корень в однокоренных словах;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однокоренные слова и разные формы одного и того же слова;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распознавать безударные гласные и парные согласные в слове как орфограммы;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жи-ши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процессе работы по теме «Слова</w:t>
      </w:r>
      <w:proofErr w:type="gramStart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,с</w:t>
      </w:r>
      <w:proofErr w:type="gramEnd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лова, слова» дети 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слова, близкие по смыслу, но не однокоренные;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распознавать слова, одинаково звучащие, но не однокоренные;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Звуки и буквы (34 часа)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Планируемые результаты обучения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работы по теме «Звуки и буквы»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слушать, анализировать звучащее слово;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на слух гласные и согласные звуки в слове;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gramStart"/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подбирать слова с заданными первым и последним звуком;</w:t>
      </w:r>
      <w:proofErr w:type="gramEnd"/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(различать) в слове ударные и безударные гласные;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lastRenderedPageBreak/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на практике знания о слогообразующей роли гласных; делить слова на слоги и для переноса;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анализировать слова, в которых гласные буквы Е, Ё,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Ю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различать и сравнивать слова, в которых буквы Е, Ё,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Ю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 Я обозначают два звука, и слова, в которых Е, Ё, Ю, Я обозначают мягкость согласных;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(различать) мягкие и твёрдые согласные звуки в слове;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обозначать мягкие согласные звуки на письме мягким знаком и буквами Е, Ё,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Ю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, Я;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соблюдать орфоэпические правила произношения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Правописание буквосочетаний с шипящими звуками (29 часов)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Планируемые результаты обучения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работы по теме «правописание буквосочетаний с шипящими звуками»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жи-ши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безошибочно писать слова с сочетаниями 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 xml:space="preserve">жи-ши, </w:t>
      </w:r>
      <w:proofErr w:type="gramStart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ча-ща</w:t>
      </w:r>
      <w:proofErr w:type="gramEnd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, чу-щу; чк, чн, щн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(сравнивать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)м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ягкий знак как показатель мягкости и разделительный мягкий знак.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соблюдать орфоэпические правила произношения слов;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Части речи (47 часов)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Планируемые результаты обучения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результате работы по теме «Части речи» дети научатся: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распознавать, какой частью речи является слово, и характеризовать слово как часть речи;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lastRenderedPageBreak/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?, 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 имена существительные, отвечающие на вопрос что?;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распознавать имена собственные в зависимости от контекста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( </w:t>
      </w:r>
      <w:proofErr w:type="gramEnd"/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орёл – Орёл, пушок – Пушок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 т.д.);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писать имена собственные по правилам;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характеризовать прилагательные как слова,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которые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 xml:space="preserve"> обозначают признаки предметов и отвечают на вопросы какой? </w:t>
      </w:r>
      <w:proofErr w:type="gramStart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какая</w:t>
      </w:r>
      <w:proofErr w:type="gramEnd"/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? какое? какие?;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определять, признаки одного или многих предметов называет данное имя прилагательное;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изменять имя прилагательное по числам;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gramStart"/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Определять, действие одного или многих предметов называет данный глагол;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Изменять глаголы по числам;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Писать предлоги отдельно от других слов.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В процессе работы по теме «Части речи» дети учатся: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глаголы, отвечающие на вопрос что делать?  и глаголы, отвечающие на вопрос что сделать?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изменять глаголы по вопросам что сделает? что сделают? что делает? что делают?;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различать оттенки слов, называющих действия предметов, точно выбирать и использовать их в речи (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идёт, бежит, мчится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использовать в речи глаголы в переносном значении (дождь </w:t>
      </w:r>
      <w:r w:rsidRPr="00C12214"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  <w:t>идёт, льёт, барабанит, шепчет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);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Wingdings" w:eastAsia="Times New Roman" w:hAnsi="Wingdings" w:cs="Arial"/>
          <w:color w:val="226644"/>
          <w:sz w:val="24"/>
          <w:szCs w:val="24"/>
          <w:lang w:eastAsia="ru-RU"/>
        </w:rPr>
        <w:t></w:t>
      </w: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понимать значение предлогов в речи.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lastRenderedPageBreak/>
        <w:t>ТЕМАТИЧЕСКОЕ ПЛАНИРОВАНИЕ УРОКОВ РУССКОГО ЯЗЫКА</w:t>
      </w:r>
    </w:p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4175"/>
        <w:gridCol w:w="937"/>
        <w:gridCol w:w="884"/>
      </w:tblGrid>
      <w:tr w:rsidR="00C12214" w:rsidRPr="00C12214" w:rsidTr="00C12214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12214" w:rsidRPr="00C12214" w:rsidTr="00C12214"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четверть – 45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Наша речь(4 часа)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(5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               Предложение 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составить из слов предложение?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9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Р.р. Обучающее сочинение по картине.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9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Слова</w:t>
            </w:r>
            <w:proofErr w:type="gramStart"/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лова,слова…(22 часа)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41-44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 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синонимы.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34(13)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35(14)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65-67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36(15)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37(16)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38(17)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39(18)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40(19)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41(20)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42(21)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43(22)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Звуки и буквы (34 часа)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77-80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2 четверть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82-84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85-87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88-91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93-95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98-100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56(13)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  непроверяемыми безударными гласными   звуками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57(14)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  непроверяемыми безударными гласными   звуками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105-108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58(15)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  непроверяемыми безударными гласными   звуками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108-110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59(16)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 Обучающее сочинение.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60(17)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 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61(18)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62(19)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63(20)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64(21)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65(22)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66(23)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 Сочинение по вопросам.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67(24)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И в шутку и всерьёз.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68(25)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Твёрдые и   мягкие согласные звуки и буквы для их обозначения.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120-122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69(26)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Твёрдые и   мягкие согласные звуки и буквы для их обозначения.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122-123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70(27)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71(28)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125-126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72(29)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73(30)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74(31)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75(32)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76(33)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77(34)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        Правописание буквосочетаний с шипящими звуками.(29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ЧК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Н,ЧТ,ЩН,НЧ.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речи. Обучающее </w:t>
            </w: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изложение.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темы «Твёрдые и мягкие согласные»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Буквосочетания ЖИ-ШИ, ЧА-ЩА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,Ч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У-ЩУ. Проверь себя.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90(13)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91(14)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92(15)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93(16)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94(17)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95(18)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96(19)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97(20)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98(21)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99(22)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100(23)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101(24)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102(25)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103(26)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104(27)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сочинение «Зимние забавы</w:t>
            </w:r>
            <w:proofErr w:type="gramStart"/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105(28)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3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106(29)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Части речи (47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39-42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47-50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51-53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56-58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Заглавная буква в написании кличек животных. Развитие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119(13)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120(14)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121(15)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122(16)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123(17)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124(18)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125(19)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126(20)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127(21)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128(22)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129(23)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130(24)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 четверть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131(25)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132(26)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133(27)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134(28)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135(29)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136(30)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137(31)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88-90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138(32)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Прилагательные, близкие и противоположные по значению.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139(33)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Единственное и множественное   число имён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140(34)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текст-описание?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95-96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141(35)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142(36)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108-109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143(37)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Раздельное написание предлогов со славами.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110-112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144(38)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145(39)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9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146(40)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0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147(41)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0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0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3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148(42)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149(43)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102-104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150(44)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151(45)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152(46)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153(47)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0"/>
        </w:trPr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Повторение (17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14" w:rsidRPr="00C12214" w:rsidRDefault="00C12214" w:rsidP="00C1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154(1)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155(2)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156(3)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117-118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157(4)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119-120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158(5)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120-121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159(6)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122-124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4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160(7)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4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161(8)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162(9)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Повторение по теме «Правила </w:t>
            </w: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правописания»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127-</w:t>
            </w: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163(10)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164(11)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28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165(12)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28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5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166(13)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167(14)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80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168(15)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13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169(16)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13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2214" w:rsidRPr="00C12214" w:rsidTr="00C12214">
        <w:trPr>
          <w:trHeight w:val="165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170(17)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знаний по курсу русского языка за 2 класс.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214" w:rsidRPr="00C12214" w:rsidRDefault="00C12214" w:rsidP="00C12214">
            <w:pPr>
              <w:spacing w:after="0" w:line="165" w:lineRule="atLeast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2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2214" w:rsidRPr="00C12214" w:rsidRDefault="00C12214" w:rsidP="00C12214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C12214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</w:p>
    <w:p w:rsidR="00990E70" w:rsidRDefault="00990E70">
      <w:bookmarkStart w:id="0" w:name="_GoBack"/>
      <w:bookmarkEnd w:id="0"/>
    </w:p>
    <w:sectPr w:rsidR="0099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7"/>
    <w:rsid w:val="00242277"/>
    <w:rsid w:val="00990E70"/>
    <w:rsid w:val="00C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4067</Words>
  <Characters>23186</Characters>
  <Application>Microsoft Office Word</Application>
  <DocSecurity>0</DocSecurity>
  <Lines>193</Lines>
  <Paragraphs>54</Paragraphs>
  <ScaleCrop>false</ScaleCrop>
  <Company>МБОУ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Лекарственовская СОШ</dc:creator>
  <cp:keywords/>
  <dc:description/>
  <cp:lastModifiedBy>Лекарственовская СОШ</cp:lastModifiedBy>
  <cp:revision>2</cp:revision>
  <dcterms:created xsi:type="dcterms:W3CDTF">2012-08-18T06:35:00Z</dcterms:created>
  <dcterms:modified xsi:type="dcterms:W3CDTF">2012-08-18T06:35:00Z</dcterms:modified>
</cp:coreProperties>
</file>